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66B" w:rsidRPr="00B8166B" w:rsidRDefault="00B8166B" w:rsidP="00B8166B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B8166B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8166B" w:rsidRDefault="00397A10" w:rsidP="00B8166B">
      <w:pPr>
        <w:jc w:val="center"/>
        <w:rPr>
          <w:rFonts w:ascii="Cambria" w:hAnsi="Cambria"/>
          <w:b/>
          <w:sz w:val="20"/>
          <w:szCs w:val="20"/>
        </w:rPr>
      </w:pPr>
      <w:r w:rsidRPr="00B8166B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5F436C" w:rsidRPr="00B8166B" w:rsidRDefault="00397A10" w:rsidP="00B8166B">
      <w:pPr>
        <w:jc w:val="center"/>
        <w:rPr>
          <w:rFonts w:ascii="Cambria" w:hAnsi="Cambria"/>
          <w:b/>
          <w:sz w:val="20"/>
          <w:szCs w:val="20"/>
        </w:rPr>
      </w:pPr>
      <w:bookmarkStart w:id="1" w:name="_GoBack"/>
      <w:bookmarkEnd w:id="1"/>
      <w:r w:rsidRPr="00B8166B">
        <w:rPr>
          <w:rFonts w:ascii="Cambria" w:hAnsi="Cambria"/>
          <w:b/>
          <w:sz w:val="20"/>
          <w:szCs w:val="20"/>
        </w:rPr>
        <w:t xml:space="preserve">09 </w:t>
      </w:r>
      <w:r w:rsidRPr="00B8166B">
        <w:rPr>
          <w:rFonts w:ascii="Cambria" w:hAnsi="Cambria"/>
          <w:b/>
          <w:sz w:val="20"/>
          <w:szCs w:val="20"/>
        </w:rPr>
        <w:t>декабря 2021 года</w:t>
      </w:r>
      <w:r w:rsidR="00B8166B" w:rsidRPr="00B8166B">
        <w:rPr>
          <w:rFonts w:ascii="Cambria" w:hAnsi="Cambria"/>
          <w:b/>
          <w:sz w:val="20"/>
          <w:szCs w:val="20"/>
        </w:rPr>
        <w:t xml:space="preserve"> </w:t>
      </w:r>
      <w:r w:rsidRPr="00B8166B">
        <w:rPr>
          <w:rFonts w:ascii="Cambria" w:hAnsi="Cambria"/>
          <w:b/>
          <w:sz w:val="20"/>
          <w:szCs w:val="20"/>
        </w:rPr>
        <w:t xml:space="preserve">№ </w:t>
      </w:r>
      <w:r w:rsidRPr="00B8166B">
        <w:rPr>
          <w:rFonts w:ascii="Cambria" w:hAnsi="Cambria"/>
          <w:b/>
          <w:sz w:val="20"/>
          <w:szCs w:val="20"/>
        </w:rPr>
        <w:t>2144-р</w:t>
      </w:r>
    </w:p>
    <w:p w:rsidR="00B8166B" w:rsidRDefault="00B8166B" w:rsidP="00B8166B">
      <w:pPr>
        <w:jc w:val="center"/>
        <w:rPr>
          <w:rFonts w:ascii="Cambria" w:hAnsi="Cambria"/>
          <w:b/>
          <w:sz w:val="20"/>
          <w:szCs w:val="20"/>
        </w:rPr>
      </w:pPr>
      <w:r w:rsidRPr="00B8166B">
        <w:rPr>
          <w:rFonts w:ascii="Cambria" w:hAnsi="Cambria"/>
          <w:b/>
          <w:sz w:val="20"/>
          <w:szCs w:val="20"/>
        </w:rPr>
        <w:t>«</w:t>
      </w:r>
      <w:r w:rsidR="00397A10" w:rsidRPr="00B8166B">
        <w:rPr>
          <w:rFonts w:ascii="Cambria" w:hAnsi="Cambria"/>
          <w:b/>
          <w:sz w:val="20"/>
          <w:szCs w:val="20"/>
        </w:rPr>
        <w:t xml:space="preserve">Об утверждении Карты рисков нарушения антимонопольного </w:t>
      </w:r>
      <w:r w:rsidR="00397A10" w:rsidRPr="00B8166B">
        <w:rPr>
          <w:rFonts w:ascii="Cambria" w:hAnsi="Cambria"/>
          <w:b/>
          <w:sz w:val="20"/>
          <w:szCs w:val="20"/>
        </w:rPr>
        <w:t>законодательства</w:t>
      </w:r>
      <w:r w:rsidRPr="00B8166B">
        <w:rPr>
          <w:rFonts w:ascii="Cambria" w:hAnsi="Cambria"/>
          <w:b/>
          <w:sz w:val="20"/>
          <w:szCs w:val="20"/>
        </w:rPr>
        <w:t xml:space="preserve"> </w:t>
      </w:r>
    </w:p>
    <w:p w:rsidR="005F436C" w:rsidRPr="00B8166B" w:rsidRDefault="00397A10" w:rsidP="00B8166B">
      <w:pPr>
        <w:jc w:val="center"/>
      </w:pPr>
      <w:r w:rsidRPr="00B8166B">
        <w:rPr>
          <w:rFonts w:ascii="Cambria" w:hAnsi="Cambria"/>
          <w:b/>
          <w:sz w:val="20"/>
          <w:szCs w:val="20"/>
        </w:rPr>
        <w:t>и Плана</w:t>
      </w:r>
      <w:r w:rsidR="00B8166B" w:rsidRPr="00B8166B">
        <w:rPr>
          <w:rFonts w:ascii="Cambria" w:hAnsi="Cambria"/>
          <w:b/>
          <w:sz w:val="20"/>
          <w:szCs w:val="20"/>
        </w:rPr>
        <w:t xml:space="preserve"> </w:t>
      </w:r>
      <w:r w:rsidRPr="00B8166B">
        <w:rPr>
          <w:rFonts w:ascii="Cambria" w:hAnsi="Cambria"/>
          <w:b/>
          <w:sz w:val="20"/>
          <w:szCs w:val="20"/>
        </w:rPr>
        <w:t>мероприятий</w:t>
      </w:r>
      <w:r w:rsidR="00B8166B" w:rsidRPr="00B8166B">
        <w:rPr>
          <w:rFonts w:ascii="Cambria" w:hAnsi="Cambria"/>
          <w:b/>
          <w:sz w:val="20"/>
          <w:szCs w:val="20"/>
        </w:rPr>
        <w:t xml:space="preserve"> </w:t>
      </w:r>
      <w:r w:rsidRPr="00B8166B">
        <w:rPr>
          <w:rFonts w:ascii="Cambria" w:hAnsi="Cambria"/>
          <w:b/>
          <w:sz w:val="20"/>
          <w:szCs w:val="20"/>
        </w:rPr>
        <w:t>(«дорожной</w:t>
      </w:r>
      <w:r w:rsidR="00B8166B" w:rsidRPr="00B8166B">
        <w:rPr>
          <w:rFonts w:ascii="Cambria" w:hAnsi="Cambria"/>
          <w:b/>
          <w:sz w:val="20"/>
          <w:szCs w:val="20"/>
        </w:rPr>
        <w:t xml:space="preserve"> </w:t>
      </w:r>
      <w:r w:rsidRPr="00B8166B">
        <w:rPr>
          <w:rFonts w:ascii="Cambria" w:hAnsi="Cambria"/>
          <w:b/>
          <w:sz w:val="20"/>
          <w:szCs w:val="20"/>
        </w:rPr>
        <w:t xml:space="preserve">карты») по снижению рисков нарушения </w:t>
      </w:r>
      <w:r w:rsidRPr="00B8166B">
        <w:rPr>
          <w:rFonts w:ascii="Cambria" w:hAnsi="Cambria"/>
          <w:b/>
          <w:sz w:val="20"/>
          <w:szCs w:val="20"/>
        </w:rPr>
        <w:t>антимонопольного законодательства на 2021 год</w:t>
      </w:r>
      <w:r w:rsidR="00B8166B" w:rsidRPr="00B8166B">
        <w:rPr>
          <w:rFonts w:ascii="Cambria" w:hAnsi="Cambria"/>
          <w:b/>
          <w:sz w:val="20"/>
          <w:szCs w:val="20"/>
        </w:rPr>
        <w:t>»</w:t>
      </w:r>
    </w:p>
    <w:p w:rsidR="005F436C" w:rsidRPr="00B8166B" w:rsidRDefault="00397A10" w:rsidP="00B816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166B">
        <w:rPr>
          <w:rFonts w:ascii="Arial" w:hAnsi="Arial" w:cs="Arial"/>
          <w:sz w:val="18"/>
          <w:szCs w:val="18"/>
        </w:rPr>
        <w:t>В целях</w:t>
      </w:r>
      <w:r w:rsidR="00B8166B" w:rsidRPr="00B8166B">
        <w:rPr>
          <w:rFonts w:ascii="Arial" w:hAnsi="Arial" w:cs="Arial"/>
          <w:sz w:val="18"/>
          <w:szCs w:val="18"/>
        </w:rPr>
        <w:t xml:space="preserve"> </w:t>
      </w:r>
      <w:r w:rsidRPr="00B8166B">
        <w:rPr>
          <w:rFonts w:ascii="Arial" w:hAnsi="Arial" w:cs="Arial"/>
          <w:sz w:val="18"/>
          <w:szCs w:val="18"/>
        </w:rPr>
        <w:t>снижения рисков</w:t>
      </w:r>
      <w:r w:rsidR="00B8166B" w:rsidRPr="00B8166B">
        <w:rPr>
          <w:rFonts w:ascii="Arial" w:hAnsi="Arial" w:cs="Arial"/>
          <w:sz w:val="18"/>
          <w:szCs w:val="18"/>
        </w:rPr>
        <w:t xml:space="preserve"> </w:t>
      </w:r>
      <w:r w:rsidRPr="00B8166B">
        <w:rPr>
          <w:rFonts w:ascii="Arial" w:hAnsi="Arial" w:cs="Arial"/>
          <w:sz w:val="18"/>
          <w:szCs w:val="18"/>
        </w:rPr>
        <w:t>нарушения</w:t>
      </w:r>
      <w:r w:rsidR="00B8166B" w:rsidRPr="00B8166B">
        <w:rPr>
          <w:rFonts w:ascii="Arial" w:hAnsi="Arial" w:cs="Arial"/>
          <w:sz w:val="18"/>
          <w:szCs w:val="18"/>
        </w:rPr>
        <w:t xml:space="preserve"> </w:t>
      </w:r>
      <w:r w:rsidRPr="00B8166B">
        <w:rPr>
          <w:rFonts w:ascii="Arial" w:hAnsi="Arial" w:cs="Arial"/>
          <w:sz w:val="18"/>
          <w:szCs w:val="18"/>
        </w:rPr>
        <w:t>антимонопольного</w:t>
      </w:r>
      <w:r w:rsidR="00B8166B">
        <w:rPr>
          <w:rFonts w:ascii="Arial" w:hAnsi="Arial" w:cs="Arial"/>
          <w:sz w:val="18"/>
          <w:szCs w:val="18"/>
        </w:rPr>
        <w:t xml:space="preserve"> </w:t>
      </w:r>
      <w:r w:rsidRPr="00B8166B">
        <w:rPr>
          <w:rFonts w:ascii="Arial" w:hAnsi="Arial" w:cs="Arial"/>
          <w:sz w:val="18"/>
          <w:szCs w:val="18"/>
        </w:rPr>
        <w:t>законодательства,</w:t>
      </w:r>
      <w:r w:rsidR="00B8166B" w:rsidRPr="00B8166B">
        <w:rPr>
          <w:rFonts w:ascii="Arial" w:hAnsi="Arial" w:cs="Arial"/>
          <w:sz w:val="18"/>
          <w:szCs w:val="18"/>
        </w:rPr>
        <w:t xml:space="preserve"> </w:t>
      </w:r>
      <w:r w:rsidRPr="00B8166B">
        <w:rPr>
          <w:rFonts w:ascii="Arial" w:hAnsi="Arial" w:cs="Arial"/>
          <w:sz w:val="18"/>
          <w:szCs w:val="18"/>
        </w:rPr>
        <w:t>на основании</w:t>
      </w:r>
      <w:r w:rsidR="00B8166B" w:rsidRPr="00B8166B">
        <w:rPr>
          <w:rFonts w:ascii="Arial" w:hAnsi="Arial" w:cs="Arial"/>
          <w:sz w:val="18"/>
          <w:szCs w:val="18"/>
        </w:rPr>
        <w:t xml:space="preserve"> </w:t>
      </w:r>
      <w:r w:rsidRPr="00B8166B">
        <w:rPr>
          <w:rFonts w:ascii="Arial" w:hAnsi="Arial" w:cs="Arial"/>
          <w:sz w:val="18"/>
          <w:szCs w:val="18"/>
        </w:rPr>
        <w:t>распоряжения администрации</w:t>
      </w:r>
      <w:r w:rsidR="00B8166B">
        <w:rPr>
          <w:rFonts w:ascii="Arial" w:hAnsi="Arial" w:cs="Arial"/>
          <w:sz w:val="18"/>
          <w:szCs w:val="18"/>
        </w:rPr>
        <w:t xml:space="preserve"> </w:t>
      </w:r>
      <w:r w:rsidRPr="00B8166B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от 16.07.2021 №1222-р «Об организации системы </w:t>
      </w:r>
      <w:r w:rsidRPr="00B8166B">
        <w:rPr>
          <w:rFonts w:ascii="Arial" w:hAnsi="Arial" w:cs="Arial"/>
          <w:sz w:val="18"/>
          <w:szCs w:val="18"/>
        </w:rPr>
        <w:t>внутреннего обеспечения соответствия требованиям антимонопольного законодательства в администрации муниципального образования «Город Астрахань»:</w:t>
      </w:r>
    </w:p>
    <w:p w:rsidR="005F436C" w:rsidRPr="00B8166B" w:rsidRDefault="00B8166B" w:rsidP="00B816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166B">
        <w:rPr>
          <w:rFonts w:ascii="Arial" w:hAnsi="Arial" w:cs="Arial"/>
          <w:sz w:val="18"/>
          <w:szCs w:val="18"/>
        </w:rPr>
        <w:t xml:space="preserve">1. </w:t>
      </w:r>
      <w:r w:rsidR="00397A10" w:rsidRPr="00B8166B">
        <w:rPr>
          <w:rFonts w:ascii="Arial" w:hAnsi="Arial" w:cs="Arial"/>
          <w:sz w:val="18"/>
          <w:szCs w:val="18"/>
        </w:rPr>
        <w:t>У</w:t>
      </w:r>
      <w:r w:rsidR="00397A10" w:rsidRPr="00B8166B">
        <w:rPr>
          <w:rFonts w:ascii="Arial" w:hAnsi="Arial" w:cs="Arial"/>
          <w:sz w:val="18"/>
          <w:szCs w:val="18"/>
        </w:rPr>
        <w:t>твердить прилагаемую Карту рисков нарушения антимонопольного законодательства на 2021 год.</w:t>
      </w:r>
    </w:p>
    <w:p w:rsidR="005F436C" w:rsidRPr="00B8166B" w:rsidRDefault="00B8166B" w:rsidP="00B816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166B">
        <w:rPr>
          <w:rFonts w:ascii="Arial" w:hAnsi="Arial" w:cs="Arial"/>
          <w:sz w:val="18"/>
          <w:szCs w:val="18"/>
        </w:rPr>
        <w:t xml:space="preserve">2. </w:t>
      </w:r>
      <w:r w:rsidR="00397A10" w:rsidRPr="00B8166B">
        <w:rPr>
          <w:rFonts w:ascii="Arial" w:hAnsi="Arial" w:cs="Arial"/>
          <w:sz w:val="18"/>
          <w:szCs w:val="18"/>
        </w:rPr>
        <w:t>Утвердить прилагае</w:t>
      </w:r>
      <w:r w:rsidR="00397A10" w:rsidRPr="00B8166B">
        <w:rPr>
          <w:rFonts w:ascii="Arial" w:hAnsi="Arial" w:cs="Arial"/>
          <w:sz w:val="18"/>
          <w:szCs w:val="18"/>
        </w:rPr>
        <w:t>мый План мероприятий («дорожную карту») по снижению рисков нарушения антимонопольного законодательства на 2021 год (далее - план мероприятий).</w:t>
      </w:r>
    </w:p>
    <w:p w:rsidR="005F436C" w:rsidRPr="00B8166B" w:rsidRDefault="00B8166B" w:rsidP="00B816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166B">
        <w:rPr>
          <w:rFonts w:ascii="Arial" w:hAnsi="Arial" w:cs="Arial"/>
          <w:sz w:val="18"/>
          <w:szCs w:val="18"/>
        </w:rPr>
        <w:t xml:space="preserve">3. </w:t>
      </w:r>
      <w:r w:rsidR="00397A10" w:rsidRPr="00B8166B">
        <w:rPr>
          <w:rFonts w:ascii="Arial" w:hAnsi="Arial" w:cs="Arial"/>
          <w:sz w:val="18"/>
          <w:szCs w:val="18"/>
        </w:rPr>
        <w:t xml:space="preserve">Руководителям отраслевых (функциональных) органов администрации муниципального образования «Город Астрахань», не </w:t>
      </w:r>
      <w:r w:rsidR="00397A10" w:rsidRPr="00B8166B">
        <w:rPr>
          <w:rFonts w:ascii="Arial" w:hAnsi="Arial" w:cs="Arial"/>
          <w:sz w:val="18"/>
          <w:szCs w:val="18"/>
        </w:rPr>
        <w:t>наделенных правами юридического лица, обеспечить исполнение плана мероприятий, указанного в пункте 2 настоящего распоряжения администрации муниципального образования «Город Астрахань».</w:t>
      </w:r>
    </w:p>
    <w:p w:rsidR="005F436C" w:rsidRPr="00B8166B" w:rsidRDefault="00B8166B" w:rsidP="00B816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166B">
        <w:rPr>
          <w:rFonts w:ascii="Arial" w:hAnsi="Arial" w:cs="Arial"/>
          <w:sz w:val="18"/>
          <w:szCs w:val="18"/>
        </w:rPr>
        <w:t>4.</w:t>
      </w:r>
      <w:r w:rsidR="00397A10" w:rsidRPr="00B8166B">
        <w:rPr>
          <w:rFonts w:ascii="Arial" w:hAnsi="Arial" w:cs="Arial"/>
          <w:sz w:val="18"/>
          <w:szCs w:val="18"/>
        </w:rPr>
        <w:t xml:space="preserve"> Управлению</w:t>
      </w:r>
      <w:r w:rsidRPr="00B8166B">
        <w:rPr>
          <w:rFonts w:ascii="Arial" w:hAnsi="Arial" w:cs="Arial"/>
          <w:sz w:val="18"/>
          <w:szCs w:val="18"/>
        </w:rPr>
        <w:t xml:space="preserve"> </w:t>
      </w:r>
      <w:r w:rsidR="00397A10" w:rsidRPr="00B8166B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образо</w:t>
      </w:r>
      <w:r w:rsidR="00397A10" w:rsidRPr="00B8166B">
        <w:rPr>
          <w:rFonts w:ascii="Arial" w:hAnsi="Arial" w:cs="Arial"/>
          <w:sz w:val="18"/>
          <w:szCs w:val="18"/>
        </w:rPr>
        <w:t xml:space="preserve">вания «Город Астрахань» </w:t>
      </w:r>
      <w:proofErr w:type="gramStart"/>
      <w:r w:rsidR="00397A10" w:rsidRPr="00B8166B">
        <w:rPr>
          <w:rFonts w:ascii="Arial" w:hAnsi="Arial" w:cs="Arial"/>
          <w:sz w:val="18"/>
          <w:szCs w:val="18"/>
        </w:rPr>
        <w:t>разместить</w:t>
      </w:r>
      <w:proofErr w:type="gramEnd"/>
      <w:r w:rsidR="00397A10" w:rsidRPr="00B8166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F436C" w:rsidRPr="00B8166B" w:rsidRDefault="00B8166B" w:rsidP="00B816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166B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97A10" w:rsidRPr="00B8166B">
        <w:rPr>
          <w:rFonts w:ascii="Arial" w:hAnsi="Arial" w:cs="Arial"/>
          <w:sz w:val="18"/>
          <w:szCs w:val="18"/>
        </w:rPr>
        <w:t>Контроль за</w:t>
      </w:r>
      <w:proofErr w:type="gramEnd"/>
      <w:r w:rsidR="00397A10" w:rsidRPr="00B8166B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</w:t>
      </w:r>
      <w:r w:rsidR="00397A10" w:rsidRPr="00B8166B">
        <w:rPr>
          <w:rFonts w:ascii="Arial" w:hAnsi="Arial" w:cs="Arial"/>
          <w:sz w:val="18"/>
          <w:szCs w:val="18"/>
        </w:rPr>
        <w:t>ции муниципального образования «Город Астрахань» оставляю за собой.</w:t>
      </w:r>
    </w:p>
    <w:p w:rsidR="00B8166B" w:rsidRPr="00B8166B" w:rsidRDefault="00397A10" w:rsidP="00B8166B">
      <w:pPr>
        <w:pStyle w:val="20"/>
        <w:shd w:val="clear" w:color="auto" w:fill="auto"/>
        <w:spacing w:before="0" w:line="240" w:lineRule="auto"/>
        <w:ind w:firstLine="709"/>
        <w:jc w:val="right"/>
        <w:rPr>
          <w:b/>
        </w:rPr>
      </w:pPr>
      <w:r w:rsidRPr="00B8166B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B8166B" w:rsidRPr="00B8166B">
        <w:rPr>
          <w:rStyle w:val="2Exact"/>
          <w:rFonts w:ascii="Arial" w:hAnsi="Arial" w:cs="Arial"/>
          <w:b/>
          <w:sz w:val="18"/>
          <w:szCs w:val="18"/>
        </w:rPr>
        <w:t xml:space="preserve">  </w:t>
      </w:r>
      <w:r w:rsidR="00B8166B" w:rsidRPr="00B8166B">
        <w:rPr>
          <w:rStyle w:val="2Exact"/>
          <w:rFonts w:ascii="Arial" w:hAnsi="Arial" w:cs="Arial"/>
          <w:b/>
          <w:sz w:val="18"/>
          <w:szCs w:val="18"/>
        </w:rPr>
        <w:t>М.Н. Пермякова</w:t>
      </w:r>
    </w:p>
    <w:p w:rsidR="005F436C" w:rsidRPr="00B8166B" w:rsidRDefault="005F436C" w:rsidP="00B8166B"/>
    <w:sectPr w:rsidR="005F436C" w:rsidRPr="00B8166B" w:rsidSect="00B8166B">
      <w:pgSz w:w="11900" w:h="16840"/>
      <w:pgMar w:top="1134" w:right="1127" w:bottom="1012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10" w:rsidRDefault="00397A10">
      <w:r>
        <w:separator/>
      </w:r>
    </w:p>
  </w:endnote>
  <w:endnote w:type="continuationSeparator" w:id="0">
    <w:p w:rsidR="00397A10" w:rsidRDefault="0039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10" w:rsidRDefault="00397A10"/>
  </w:footnote>
  <w:footnote w:type="continuationSeparator" w:id="0">
    <w:p w:rsidR="00397A10" w:rsidRDefault="00397A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A5FC5"/>
    <w:multiLevelType w:val="multilevel"/>
    <w:tmpl w:val="A5344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5F436C"/>
    <w:rsid w:val="00397A10"/>
    <w:rsid w:val="005F436C"/>
    <w:rsid w:val="00B8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2pt">
    <w:name w:val="Основной текст (4) + Интервал 2 pt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1">
    <w:name w:val="Основной текст (4)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451" w:lineRule="exac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600" w:line="0" w:lineRule="atLeast"/>
      <w:jc w:val="both"/>
    </w:pPr>
    <w:rPr>
      <w:rFonts w:ascii="Arial Unicode MS" w:eastAsia="Arial Unicode MS" w:hAnsi="Arial Unicode MS" w:cs="Arial Unicode M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2021-12-10T03:26:00Z</dcterms:created>
  <dcterms:modified xsi:type="dcterms:W3CDTF">2021-12-10T03:29:00Z</dcterms:modified>
</cp:coreProperties>
</file>